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D8" w:rsidRPr="002517DF" w:rsidRDefault="009D49D8" w:rsidP="009D49D8">
      <w:pPr>
        <w:keepNext/>
        <w:pageBreakBefore/>
        <w:pBdr>
          <w:top w:val="nil"/>
          <w:left w:val="nil"/>
          <w:bottom w:val="single" w:sz="12" w:space="1" w:color="000080"/>
          <w:right w:val="nil"/>
        </w:pBdr>
        <w:tabs>
          <w:tab w:val="left" w:pos="0"/>
        </w:tabs>
        <w:suppressAutoHyphens/>
        <w:spacing w:before="57" w:after="57"/>
        <w:jc w:val="both"/>
        <w:outlineLvl w:val="1"/>
        <w:rPr>
          <w:rFonts w:ascii="Arial" w:hAnsi="Arial" w:cs="Arial"/>
          <w:b/>
          <w:color w:val="002060"/>
          <w:szCs w:val="22"/>
          <w:lang w:val="el-GR" w:eastAsia="zh-CN"/>
        </w:rPr>
      </w:pPr>
      <w:bookmarkStart w:id="0" w:name="_Toc59383394"/>
      <w:r>
        <w:rPr>
          <w:rFonts w:ascii="Trebuchet MS" w:hAnsi="Trebuchet MS" w:cs="Arial"/>
          <w:b/>
          <w:bCs/>
          <w:color w:val="002060"/>
          <w:szCs w:val="22"/>
          <w:lang w:val="el-GR" w:eastAsia="zh-CN"/>
        </w:rPr>
        <w:t>ΠΑΡΑΡΤΗΜΑ Ι –  Αναλυτική Περιγραφή Φυσικού και Οικονομικού Αντικειμένου της Σύμβασης -Τεχνικές Προδιαγραφές</w:t>
      </w:r>
      <w:bookmarkEnd w:id="0"/>
    </w:p>
    <w:p w:rsidR="009D49D8" w:rsidRDefault="009D49D8" w:rsidP="009D49D8">
      <w:pPr>
        <w:jc w:val="both"/>
        <w:rPr>
          <w:rFonts w:ascii="Trebuchet MS" w:hAnsi="Trebuchet MS" w:cs="Calibri"/>
          <w:sz w:val="22"/>
          <w:szCs w:val="22"/>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Η Αποκεντρωμένη Διοίκησης Μακεδονίας Θράκης διαθέτει έναν στόλο οχημάτων, τετράτροχων (επιβατικά, </w:t>
      </w:r>
      <w:r w:rsidRPr="00421208">
        <w:rPr>
          <w:rFonts w:ascii="Trebuchet MS" w:hAnsi="Trebuchet MS" w:cs="Calibri"/>
          <w:sz w:val="20"/>
          <w:szCs w:val="20"/>
          <w:lang w:eastAsia="el-GR"/>
        </w:rPr>
        <w:t>offroad</w:t>
      </w:r>
      <w:r w:rsidRPr="00421208">
        <w:rPr>
          <w:rFonts w:ascii="Trebuchet MS" w:hAnsi="Trebuchet MS" w:cs="Calibri"/>
          <w:sz w:val="20"/>
          <w:szCs w:val="20"/>
          <w:lang w:val="el-GR" w:eastAsia="el-GR"/>
        </w:rPr>
        <w:t xml:space="preserve">, βαν, ημιφορτηγά και φορτηγά), που έχουν κατανεμηθεί στις Υπηρεσίες της σε διαφορετικές Πόλεις των Περιφερειακών Ενοτήτων δικαιοδοσίας της, </w:t>
      </w:r>
      <w:r>
        <w:rPr>
          <w:rFonts w:ascii="Trebuchet MS" w:hAnsi="Trebuchet MS" w:cs="Calibri"/>
          <w:sz w:val="20"/>
          <w:szCs w:val="20"/>
          <w:lang w:val="el-GR" w:eastAsia="el-GR"/>
        </w:rPr>
        <w:t xml:space="preserve">περιόδου 2022-2023, </w:t>
      </w:r>
      <w:r w:rsidRPr="00421208">
        <w:rPr>
          <w:rFonts w:ascii="Trebuchet MS" w:hAnsi="Trebuchet MS" w:cs="Calibri"/>
          <w:sz w:val="20"/>
          <w:szCs w:val="20"/>
          <w:lang w:val="el-GR" w:eastAsia="el-GR"/>
        </w:rPr>
        <w:t xml:space="preserve">ως αυτά καταγράφονται στον ΠΑΡΑΡΤΗΜΑ </w:t>
      </w:r>
      <w:r>
        <w:rPr>
          <w:rFonts w:ascii="Trebuchet MS" w:hAnsi="Trebuchet MS" w:cs="Calibri"/>
          <w:sz w:val="20"/>
          <w:szCs w:val="20"/>
          <w:lang w:eastAsia="el-GR"/>
        </w:rPr>
        <w:t>V</w:t>
      </w:r>
      <w:r w:rsidRPr="00421208">
        <w:rPr>
          <w:rFonts w:ascii="Trebuchet MS" w:hAnsi="Trebuchet MS" w:cs="Calibri"/>
          <w:sz w:val="20"/>
          <w:szCs w:val="20"/>
          <w:lang w:val="el-GR" w:eastAsia="el-GR"/>
        </w:rPr>
        <w:t xml:space="preserve"> της παρούσας. </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Καθώς η ΑΔΜΘ δεν διαθέτει συνεργείο/α συντήρησης οχημάτων, τον απαραίτητο εξοπλισμό, το αναγκαίο προσωπικό και την τεχνογνωσία, αναθέτει την συντήρηση και επισκευή των υπηρεσιακών οχημάτων σε εξωτερικό/ά συνεργείο/συνεργεία. Για να μπορεί ένα συνεργείο να επισκευάζει οχήματα πρέπει να έχει ολοκληρωμένο συνεργείο εξοπλισμένο με ράμπες, ανυψωτικά μηχανήματα, πλήρες τεχνολογικό εξοπλισμό (διάγνωσης βλαβών, καυσίμων, κλπ), το αναγκαίο προσωπικό που να αναλογεί στον αριθμό των οχημάτων που θα επισκευάζει καθημερινώς, καθώς και την τεχνογνωσία για κάθε τύπο οχήματος, δυνατότητα προετοιμασίας ελέγχου ΚΤΕΟ και έκδοσης κάρτας καυσαερίων και εφόσον χρειαστεί, δυνατότητα μεταφοράς με δικά του έξοδα οποιουδήποτε ακινητοποιημένου οχήματος από το σημείο του υποδειχθεί μέχρι το συνεργείο του για επισκευή.</w:t>
      </w:r>
    </w:p>
    <w:p w:rsidR="009D49D8" w:rsidRPr="00421208" w:rsidRDefault="009D49D8" w:rsidP="009D49D8">
      <w:pPr>
        <w:jc w:val="both"/>
        <w:rPr>
          <w:rFonts w:ascii="Trebuchet MS" w:hAnsi="Trebuchet MS" w:cs="Calibri"/>
          <w:sz w:val="20"/>
          <w:szCs w:val="20"/>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Οι ενδιαφερόμενοι δύνανται να επισκεφθούν τους χώρους στάθμευσης των υπηρεσιακών οχημάτων σε συνεννόηση με τις κατά τόπους Υπηρεσίες και να εξετάσουν τα οχήματα προκειμένου να σχηματίσουν πλήρη εικόνα για την παρούσα κατάσταση αυτών.</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Οι ενδιαφερόμενοι είναι αποκλειστικά υπεύθυνοι για την ορθή σύνταξη των προσφορών τους βασιζόμενοι σε γνώση των μοντέλων και σε στοιχεία που θα συλλέξουν κατά την αυτοψία που, εφόσον επιθυμούν, θα πραγματοποιήσουν στους χώρους στάθμευσης.</w:t>
      </w:r>
    </w:p>
    <w:p w:rsidR="009D49D8" w:rsidRPr="0071318A"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Η Αποκεντρωμένη Διοίκησης Μακεδονίας Θράκης διατηρεί το δικαίωμα, να ανακατανείμει μεταξύ των Υπηρεσιών τα υφιστάμενα υπηρεσιακά οχήματα και να προσθέτει ή να αφαιρεί υπηρεσιακά οχήματα για συντήρηση και επισκευή από τον Ανάδοχο, εφόσον το απαιτούν οι συνθήκες, εντός των ορίων του διαθέσιμου Προϋπολογισμού κάθε </w:t>
      </w:r>
      <w:r w:rsidRPr="0071318A">
        <w:rPr>
          <w:rFonts w:ascii="Trebuchet MS" w:hAnsi="Trebuchet MS" w:cs="Calibri"/>
          <w:sz w:val="20"/>
          <w:szCs w:val="20"/>
          <w:lang w:val="el-GR" w:eastAsia="el-GR"/>
        </w:rPr>
        <w:t>Τμήματος. Ειδικά για το τμήμα ΘΕΣΣΑΛΟΝΙΚΗ είναι δυνατή η εκτέλεση του συμβατικού αντικειμένου σε οποιοδήποτε υπηρεσιακό όχημα της ΑΔΜΘ, δηλαδή ανεξαρτήτως της υπηρεσιακής μονάδας και πόλης στην οποία έχει διατεθεί προς χρήση.</w:t>
      </w:r>
    </w:p>
    <w:p w:rsidR="009D49D8" w:rsidRPr="00421208" w:rsidRDefault="009D49D8" w:rsidP="009D49D8">
      <w:pPr>
        <w:jc w:val="both"/>
        <w:rPr>
          <w:rFonts w:ascii="Trebuchet MS" w:hAnsi="Trebuchet MS" w:cs="Calibri"/>
          <w:sz w:val="20"/>
          <w:szCs w:val="20"/>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Λόγω της ειδικότερης φύσης του αντικειμένου της σύμβασης και της ευρύτητας και παλαιότητας του διαθέσιμου στόλου οχημάτων (άγνωστες κάθε φορά βλάβες του κάθε οχήματος ξεχωριστά, διαφορετικοί τύποι και χρονολογία οχημάτων) καθίσταται αδύνατος ο οποιοσδήποτε προσδιορισμός της προς ανάθεση ποσότητας ανταλλακτικών ή/και υπηρεσιών και δεν είναι δυνατή η προσμέτρηση των εργασιών.</w:t>
      </w:r>
    </w:p>
    <w:p w:rsidR="009D49D8" w:rsidRPr="00421208" w:rsidRDefault="009D49D8" w:rsidP="009D49D8">
      <w:pPr>
        <w:jc w:val="both"/>
        <w:rPr>
          <w:rFonts w:ascii="Trebuchet MS" w:hAnsi="Trebuchet MS" w:cs="Calibri"/>
          <w:sz w:val="20"/>
          <w:szCs w:val="20"/>
          <w:lang w:val="el-GR" w:eastAsia="el-GR"/>
        </w:rPr>
      </w:pPr>
    </w:p>
    <w:p w:rsidR="009D49D8" w:rsidRPr="0071318A"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Το συμβατικό αντικείμενο είναι η προμήθεια ανταλλακτικών – υλικών και η εκτέλεση εργασιών συντήρησης και επισκευής των υπηρεσιακών οχημάτων</w:t>
      </w:r>
      <w:r w:rsidRPr="0071318A">
        <w:rPr>
          <w:rFonts w:ascii="Trebuchet MS" w:hAnsi="Trebuchet MS" w:cs="Calibri"/>
          <w:sz w:val="20"/>
          <w:szCs w:val="20"/>
          <w:lang w:val="el-GR" w:eastAsia="el-GR"/>
        </w:rPr>
        <w:t>.</w:t>
      </w:r>
    </w:p>
    <w:p w:rsidR="009D49D8" w:rsidRPr="00421208" w:rsidRDefault="009D49D8" w:rsidP="009D49D8">
      <w:pPr>
        <w:jc w:val="both"/>
        <w:rPr>
          <w:rFonts w:ascii="Trebuchet MS" w:hAnsi="Trebuchet MS" w:cs="Calibri"/>
          <w:sz w:val="20"/>
          <w:szCs w:val="20"/>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Ακολούθως περιγράφονται οι συνηθέστερες εργασίες επισκευής/συντήρησης που θα κληθεί ο Ανάδοχος να παρέχει, ως αυτές έχουν καταγραφεί βάσει αναγκών παρελθόντων ετών, χωρίς να αποκλείονται άλλες  που τυχόν απαιτηθούν και δεν μπορούν να προβλεφθούν. </w:t>
      </w:r>
    </w:p>
    <w:p w:rsidR="009D49D8" w:rsidRPr="00421208" w:rsidRDefault="009D49D8" w:rsidP="009D49D8">
      <w:pPr>
        <w:jc w:val="both"/>
        <w:rPr>
          <w:rFonts w:ascii="Trebuchet MS" w:hAnsi="Trebuchet MS" w:cs="Calibri"/>
          <w:color w:val="0000FF"/>
          <w:sz w:val="20"/>
          <w:szCs w:val="20"/>
          <w:lang w:val="el-GR" w:eastAsia="el-GR"/>
        </w:rPr>
      </w:pPr>
    </w:p>
    <w:p w:rsidR="009D49D8" w:rsidRPr="00B71ECB" w:rsidRDefault="009D49D8" w:rsidP="009D49D8">
      <w:pPr>
        <w:jc w:val="center"/>
        <w:rPr>
          <w:rFonts w:ascii="Trebuchet MS" w:hAnsi="Trebuchet MS" w:cs="Arial"/>
          <w:sz w:val="20"/>
          <w:szCs w:val="20"/>
          <w:u w:val="single"/>
          <w:lang w:val="el-GR" w:eastAsia="ar-SA"/>
        </w:rPr>
      </w:pPr>
      <w:r w:rsidRPr="00B71ECB">
        <w:rPr>
          <w:rFonts w:ascii="Trebuchet MS" w:hAnsi="Trebuchet MS" w:cs="Trebuchet MS"/>
          <w:b/>
          <w:bCs/>
          <w:color w:val="111111"/>
          <w:sz w:val="20"/>
          <w:szCs w:val="20"/>
          <w:u w:val="single"/>
          <w:lang w:val="el-GR" w:eastAsia="el-GR"/>
        </w:rPr>
        <w:t xml:space="preserve">ΠΙΝΑΚΑΣ 2- </w:t>
      </w:r>
      <w:r w:rsidRPr="00B71ECB">
        <w:rPr>
          <w:rFonts w:ascii="Trebuchet MS" w:hAnsi="Trebuchet MS" w:cs="Arial"/>
          <w:b/>
          <w:bCs/>
          <w:sz w:val="20"/>
          <w:szCs w:val="20"/>
          <w:u w:val="single"/>
          <w:lang w:val="el-GR" w:eastAsia="el-GR"/>
        </w:rPr>
        <w:t>ΣΥΝΗΘΕΙΣ ΕΡΓΑΣΙΕΣ</w:t>
      </w:r>
    </w:p>
    <w:p w:rsidR="009D49D8" w:rsidRPr="006471CC" w:rsidRDefault="009D49D8" w:rsidP="009D49D8">
      <w:pPr>
        <w:jc w:val="both"/>
        <w:rPr>
          <w:rFonts w:ascii="Trebuchet MS" w:hAnsi="Trebuchet MS" w:cs="Calibri"/>
          <w:sz w:val="20"/>
          <w:szCs w:val="20"/>
          <w:lang w:val="el-GR" w:eastAsia="zh-CN"/>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52"/>
      </w:tblGrid>
      <w:tr w:rsidR="009D49D8" w:rsidTr="009A73FC">
        <w:trPr>
          <w:trHeight w:val="232"/>
          <w:jc w:val="center"/>
        </w:trPr>
        <w:tc>
          <w:tcPr>
            <w:tcW w:w="7388" w:type="dxa"/>
            <w:shd w:val="clear" w:color="auto" w:fill="auto"/>
            <w:noWrap/>
            <w:vAlign w:val="center"/>
            <w:hideMark/>
          </w:tcPr>
          <w:p w:rsidR="009D49D8" w:rsidRPr="00B71ECB" w:rsidRDefault="009D49D8" w:rsidP="009A73FC">
            <w:pPr>
              <w:jc w:val="cente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ΠΕΡΙΓΡΑΦΗ ΕΡΓΑΣΙΩΝ</w:t>
            </w:r>
          </w:p>
        </w:tc>
        <w:tc>
          <w:tcPr>
            <w:tcW w:w="2552" w:type="dxa"/>
            <w:shd w:val="clear" w:color="auto" w:fill="auto"/>
            <w:vAlign w:val="bottom"/>
            <w:hideMark/>
          </w:tcPr>
          <w:p w:rsidR="009D49D8" w:rsidRPr="00B71ECB" w:rsidRDefault="009D49D8" w:rsidP="009A73FC">
            <w:pPr>
              <w:jc w:val="cente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ΤΙΜΕΣ ΧΩΡΙΣ ΦΠΑ</w:t>
            </w:r>
          </w:p>
        </w:tc>
      </w:tr>
      <w:tr w:rsidR="009D49D8" w:rsidTr="009A73FC">
        <w:trPr>
          <w:trHeight w:val="1283"/>
          <w:jc w:val="center"/>
        </w:trPr>
        <w:tc>
          <w:tcPr>
            <w:tcW w:w="7388" w:type="dxa"/>
            <w:shd w:val="clear" w:color="auto" w:fill="auto"/>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SERVICE πετρελαιοκινητήρων</w:t>
            </w:r>
            <w:r w:rsidRPr="00B71ECB">
              <w:rPr>
                <w:rFonts w:ascii="Trebuchet MS" w:hAnsi="Trebuchet MS" w:cs="Arial"/>
                <w:sz w:val="20"/>
                <w:szCs w:val="20"/>
                <w:lang w:val="el-GR" w:eastAsia="el-GR"/>
              </w:rPr>
              <w:t>: Αλλαγή λαδιών κινητήρα, αλλαγή φίλτρων (λαδιού, αέρα, πετρελαίου, καμπίνας), έλεγχος βαλβολινών σασμάν-διαφορικό, έλεγχος εμπρόσθιου συστήματος, έλεγχος ιμάντων, έλεγχος συστήματος πέδησης, έλεγχος φώτων-ελαστικών- συστήματος πλυσίματος τζαμιών &amp; ηλεκτρονική διάγνωση.</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1598"/>
          <w:jc w:val="center"/>
        </w:trPr>
        <w:tc>
          <w:tcPr>
            <w:tcW w:w="7388" w:type="dxa"/>
            <w:shd w:val="clear" w:color="auto" w:fill="auto"/>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lastRenderedPageBreak/>
              <w:t xml:space="preserve">SERVICE βενζινοκινητήρων: </w:t>
            </w:r>
            <w:r w:rsidRPr="00B71ECB">
              <w:rPr>
                <w:rFonts w:ascii="Trebuchet MS" w:hAnsi="Trebuchet MS" w:cs="Arial"/>
                <w:sz w:val="20"/>
                <w:szCs w:val="20"/>
                <w:lang w:val="el-GR" w:eastAsia="el-GR"/>
              </w:rPr>
              <w:t>Αλλαγή λαδιών κινητήρα, αλλαγή φίλτρων (λαδιού, αέρα, βενζίνης, καμπίνας), αλλαγή μπουζί, έλεγχος βαλβολινών σασμάν-διαφορικού, έλεγχος εμπρόσθιουσυστήματος, έλεγχος ιμάντων, έλεγχος συστήματος πέδησης, έλεγχος φώτων-ελαστικών-συστήματος πλυσίματος τζαμιών &amp; ηλεκτρονική διάγνωση.</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293"/>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 xml:space="preserve">ΚΙΝΗΤΗΡΑΣ </w:t>
            </w:r>
          </w:p>
        </w:tc>
        <w:tc>
          <w:tcPr>
            <w:tcW w:w="2552" w:type="dxa"/>
            <w:shd w:val="clear" w:color="auto" w:fill="FFFF00"/>
            <w:noWrap/>
            <w:vAlign w:val="bottom"/>
            <w:hideMark/>
          </w:tcPr>
          <w:p w:rsidR="009D49D8" w:rsidRPr="00B71ECB" w:rsidRDefault="009D49D8" w:rsidP="009A73FC">
            <w:pPr>
              <w:rPr>
                <w:rFonts w:ascii="Trebuchet MS" w:hAnsi="Trebuchet MS" w:cs="Arial"/>
                <w:sz w:val="20"/>
                <w:szCs w:val="20"/>
                <w:lang w:val="el-GR" w:eastAsia="el-GR"/>
              </w:rPr>
            </w:pP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Εξωτερικοί Ιμάντες Δυναμό – Κλιματιστικού – Αντλίας νερού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ελαστικών σωληνώσεων (Κολάρων) συστήματος ψύξης-θέρμανσης </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σετ Ιμάντα Χρονισμού (Ιμάντα – τεντωτήρα - αντλίας νερού)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Λαστιχάκια βαλβίδων </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Βάσεων κινητήρα</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Φλάντζα Κεφαλής κυλίνδρων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Πλανάρισμα Κεφαλής κυλίνδρων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90</w:t>
            </w:r>
          </w:p>
        </w:tc>
      </w:tr>
      <w:tr w:rsidR="009D49D8" w:rsidTr="009A73FC">
        <w:trPr>
          <w:trHeight w:val="81"/>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241"/>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ΜΕΤΑΔΟΣΗΣ ΚΙΝΗΣΗΣ</w:t>
            </w:r>
          </w:p>
        </w:tc>
        <w:tc>
          <w:tcPr>
            <w:tcW w:w="2552" w:type="dxa"/>
            <w:shd w:val="clear" w:color="auto" w:fill="FFFF00"/>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Δίσκου – Πλατό – Έδρανα ολίσθησης (Ρουλεμάν) του κιβώτιο   ταχυτήτων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220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αντλιών υδραυλικού Συμπλέκτη</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Κιβωτίου ταχυτήτων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350</w:t>
            </w:r>
          </w:p>
        </w:tc>
      </w:tr>
      <w:tr w:rsidR="009D49D8" w:rsidTr="009A73FC">
        <w:trPr>
          <w:trHeight w:val="5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60"/>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 xml:space="preserve">ΗΛΕΚΤΡΙΚΟ ΣΥΣΤΗΜΑ </w:t>
            </w:r>
          </w:p>
        </w:tc>
        <w:tc>
          <w:tcPr>
            <w:tcW w:w="2552" w:type="dxa"/>
            <w:shd w:val="clear" w:color="auto" w:fill="FFFF00"/>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Συσσωρευτή (Μπαταρίας)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40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Εναλλακτήρα (Δυναμό)</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130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Εκκινητή (μίζας)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120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αντλίας Βενζίνης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120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ηλεκτροκινητήρα (μοτέρ) ηλεκτρικών παραθύρων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Αντικατάσταση γλυσιέρας ηλεκτρικών παραθύρων </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θερμοστάτη – αισθητήρων θερμοκρασίας ψυκτικού υγρού κινητήρα</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βα</w:t>
            </w:r>
            <w:r w:rsidRPr="00B71ECB">
              <w:rPr>
                <w:rFonts w:ascii="Trebuchet MS" w:hAnsi="Trebuchet MS" w:cs="Arial"/>
                <w:color w:val="000000"/>
                <w:sz w:val="20"/>
                <w:szCs w:val="20"/>
                <w:lang w:val="el-GR" w:eastAsia="el-GR"/>
              </w:rPr>
              <w:t>λβίδας EGR  ανακ</w:t>
            </w:r>
            <w:r w:rsidRPr="00B71ECB">
              <w:rPr>
                <w:rFonts w:ascii="Trebuchet MS" w:hAnsi="Trebuchet MS" w:cs="Arial"/>
                <w:sz w:val="20"/>
                <w:szCs w:val="20"/>
                <w:lang w:val="el-GR" w:eastAsia="el-GR"/>
              </w:rPr>
              <w:t>υκλοφορίας καυσαερίων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αισθητήρα  μετρητή μάζας αέρα (MAF) ή αισθητήρα απόλυτης  πίεσης(MAP)</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αισθητήρα θέσης πεταλούδας γκαζιού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αισθητήρων τροχών (ABS)</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100</w:t>
            </w:r>
          </w:p>
        </w:tc>
      </w:tr>
      <w:tr w:rsidR="009D49D8" w:rsidTr="009A73FC">
        <w:trPr>
          <w:trHeight w:val="117"/>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30"/>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ΠΕΔΗΣΗΣ</w:t>
            </w:r>
          </w:p>
        </w:tc>
        <w:tc>
          <w:tcPr>
            <w:tcW w:w="2552" w:type="dxa"/>
            <w:shd w:val="clear" w:color="auto" w:fill="FFFF00"/>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τακάκια φρένων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κυλινδράκια φρένων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σωλήνων υψηλής πίεσης (Μαρκούτσια) κυκλώματος πέδησης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Δισκόπλακων τροχών</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Ηλεκτροϋδραυλικής μονάδας αντιμπλοκαρίσματος τροχών (ABS)</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100</w:t>
            </w:r>
          </w:p>
        </w:tc>
      </w:tr>
      <w:tr w:rsidR="009D49D8" w:rsidTr="009A73FC">
        <w:trPr>
          <w:trHeight w:val="135"/>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60"/>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ΚΛΙΜΑΤΙΣΜΟΥ</w:t>
            </w:r>
          </w:p>
        </w:tc>
        <w:tc>
          <w:tcPr>
            <w:tcW w:w="2552" w:type="dxa"/>
            <w:shd w:val="clear" w:color="auto" w:fill="FFFF00"/>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Συμπιεστή (Κομπρεσέρ) κλιματιστικού A/C</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Αντικατάσταση ελαστικών σωληνώσεων (Υψηλής-Χαμηλής πίεσης) </w:t>
            </w:r>
            <w:r w:rsidRPr="00B71ECB">
              <w:rPr>
                <w:rFonts w:ascii="Trebuchet MS" w:hAnsi="Trebuchet MS" w:cs="Arial"/>
                <w:sz w:val="20"/>
                <w:szCs w:val="20"/>
                <w:lang w:val="el-GR" w:eastAsia="el-GR"/>
              </w:rPr>
              <w:lastRenderedPageBreak/>
              <w:t>κλιματιστικού   A/C</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lastRenderedPageBreak/>
              <w:t>80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lastRenderedPageBreak/>
              <w:t>Αντικατάσταση Εβαπορέτας κλιματιστικού A/C</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180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Αντικατάσταση βαλβίδων (Υψηλής- Χαμηλής πίεσης) ψυκτικού υγρού </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9D49D8" w:rsidTr="009A73FC">
        <w:trPr>
          <w:trHeight w:val="187"/>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30"/>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ΔΙΕΥΘΥΝΣΗΣ</w:t>
            </w:r>
          </w:p>
        </w:tc>
        <w:tc>
          <w:tcPr>
            <w:tcW w:w="2552" w:type="dxa"/>
            <w:shd w:val="clear" w:color="auto" w:fill="FFFF00"/>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Φούσκας Κρεμαγιέρας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40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Κρεμαγιέρας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Υδραυλικής Αντλίας τιμονιού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120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Ακρόμπαρου</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40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Μπάρας Διεύθυνσης</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9D49D8" w:rsidTr="009A73FC">
        <w:trPr>
          <w:trHeight w:val="79"/>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60"/>
          <w:jc w:val="center"/>
        </w:trPr>
        <w:tc>
          <w:tcPr>
            <w:tcW w:w="7388" w:type="dxa"/>
            <w:shd w:val="clear" w:color="auto" w:fill="FFFF00"/>
            <w:noWrap/>
            <w:vAlign w:val="bottom"/>
            <w:hideMark/>
          </w:tcPr>
          <w:p w:rsidR="009D49D8" w:rsidRPr="00B71ECB" w:rsidRDefault="009D49D8" w:rsidP="009A73FC">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ΑΝΑΡΤΗΣΗΣ</w:t>
            </w:r>
          </w:p>
        </w:tc>
        <w:tc>
          <w:tcPr>
            <w:tcW w:w="2552" w:type="dxa"/>
            <w:shd w:val="clear" w:color="auto" w:fill="FFFF00"/>
            <w:noWrap/>
            <w:vAlign w:val="bottom"/>
            <w:hideMark/>
          </w:tcPr>
          <w:p w:rsidR="009D49D8" w:rsidRPr="00B71ECB" w:rsidRDefault="009D49D8" w:rsidP="009A73FC">
            <w:pPr>
              <w:jc w:val="center"/>
              <w:rPr>
                <w:rFonts w:ascii="Trebuchet MS" w:hAnsi="Trebuchet MS" w:cs="Arial"/>
                <w:sz w:val="20"/>
                <w:szCs w:val="20"/>
                <w:lang w:val="el-GR" w:eastAsia="el-GR"/>
              </w:rPr>
            </w:pP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Αποσβεστήρων Κραδασμών (Αμορτισέρ)</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35/Τεμάχιο</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Ψαλίδι τροχού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3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Εδράνου Ολίσθησης (ρουλεμάν) τροχού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9D49D8" w:rsidTr="009A73FC">
        <w:trPr>
          <w:trHeight w:val="360"/>
          <w:jc w:val="center"/>
        </w:trPr>
        <w:tc>
          <w:tcPr>
            <w:tcW w:w="7388" w:type="dxa"/>
            <w:shd w:val="clear" w:color="auto" w:fill="auto"/>
            <w:noWrap/>
            <w:vAlign w:val="bottom"/>
            <w:hideMark/>
          </w:tcPr>
          <w:p w:rsidR="009D49D8" w:rsidRPr="00B71ECB" w:rsidRDefault="009D49D8" w:rsidP="009A73FC">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Μπιλιοφόρου ημιαξονίου τροχού</w:t>
            </w:r>
          </w:p>
        </w:tc>
        <w:tc>
          <w:tcPr>
            <w:tcW w:w="2552" w:type="dxa"/>
            <w:shd w:val="clear" w:color="auto" w:fill="auto"/>
            <w:noWrap/>
            <w:vAlign w:val="bottom"/>
            <w:hideMark/>
          </w:tcPr>
          <w:p w:rsidR="009D49D8" w:rsidRPr="00B71ECB" w:rsidRDefault="009D49D8" w:rsidP="009A73FC">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bl>
    <w:p w:rsidR="009D49D8" w:rsidRPr="00421208" w:rsidRDefault="009D49D8" w:rsidP="009D49D8">
      <w:pPr>
        <w:jc w:val="both"/>
        <w:rPr>
          <w:rFonts w:ascii="Trebuchet MS" w:hAnsi="Trebuchet MS" w:cs="Calibri"/>
          <w:sz w:val="20"/>
          <w:szCs w:val="20"/>
          <w:lang w:val="el-GR" w:eastAsia="el-GR"/>
        </w:rPr>
      </w:pPr>
    </w:p>
    <w:p w:rsidR="009D49D8" w:rsidRPr="00AC34F3" w:rsidRDefault="009D49D8" w:rsidP="009D49D8">
      <w:pPr>
        <w:spacing w:after="120" w:line="276" w:lineRule="auto"/>
        <w:jc w:val="both"/>
        <w:rPr>
          <w:rFonts w:ascii="Calibri" w:hAnsi="Calibri" w:cs="Calibri"/>
          <w:sz w:val="20"/>
          <w:szCs w:val="20"/>
          <w:lang w:val="el-GR" w:eastAsia="zh-CN"/>
        </w:rPr>
      </w:pPr>
      <w:r w:rsidRPr="00B94E5F">
        <w:rPr>
          <w:rFonts w:ascii="Trebuchet MS" w:hAnsi="Trebuchet MS" w:cs="Trebuchet MS"/>
          <w:sz w:val="20"/>
          <w:szCs w:val="20"/>
          <w:lang w:val="el-GR" w:eastAsia="el-GR"/>
        </w:rPr>
        <w:t>Επισημαίνεται ότι οι ανωτέρω τιμές χρέωσης ανά εργασία αποτυπώνουν την μέση τιμή χρέωσης για τις εργασίες αυτές ανεξαρτήτως κατασκευαστή/μοντέλου και παλαιότητας οχήματος και δεσμεύουν τον συμβαλλόμενο/ανάδοχο κατά την εκτέλεση της σύμβασης.</w:t>
      </w:r>
      <w:r w:rsidRPr="00B94E5F">
        <w:rPr>
          <w:rFonts w:ascii="Trebuchet MS" w:hAnsi="Trebuchet MS" w:cs="Trebuchet MS"/>
          <w:bCs/>
          <w:sz w:val="20"/>
          <w:szCs w:val="20"/>
          <w:lang w:val="el-GR" w:eastAsia="el-GR"/>
        </w:rPr>
        <w:t xml:space="preserve"> Επί των τιμών αυτών ο υποψήφιος οικονομικός φορέας προσφέρει ενιαίο ποσοστό έκπτωσης επί τοις εκατό %, το οποίο μπορεί να είναι και μηδενικό.</w:t>
      </w:r>
      <w:r w:rsidRPr="00AC34F3">
        <w:rPr>
          <w:rFonts w:ascii="Trebuchet MS" w:hAnsi="Trebuchet MS" w:cs="Trebuchet MS"/>
          <w:sz w:val="20"/>
          <w:szCs w:val="20"/>
          <w:lang w:val="el-GR" w:eastAsia="zh-CN"/>
        </w:rPr>
        <w:t xml:space="preserve"> </w:t>
      </w:r>
    </w:p>
    <w:p w:rsidR="009D49D8" w:rsidRPr="00421208" w:rsidRDefault="009D49D8" w:rsidP="009D49D8">
      <w:pPr>
        <w:jc w:val="both"/>
        <w:rPr>
          <w:rFonts w:ascii="Trebuchet MS" w:hAnsi="Trebuchet MS" w:cs="Calibri"/>
          <w:b/>
          <w:bCs/>
          <w:sz w:val="20"/>
          <w:szCs w:val="20"/>
          <w:u w:val="single"/>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b/>
          <w:bCs/>
          <w:sz w:val="20"/>
          <w:szCs w:val="20"/>
          <w:u w:val="single"/>
          <w:lang w:val="el-GR" w:eastAsia="el-GR"/>
        </w:rPr>
        <w:t>Ανταλλακτικά</w:t>
      </w:r>
    </w:p>
    <w:p w:rsidR="009D49D8" w:rsidRPr="00421208" w:rsidRDefault="009D49D8" w:rsidP="009D49D8">
      <w:pPr>
        <w:jc w:val="both"/>
        <w:rPr>
          <w:rFonts w:ascii="Trebuchet MS" w:hAnsi="Trebuchet MS" w:cs="Calibri"/>
          <w:sz w:val="20"/>
          <w:szCs w:val="20"/>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Τα ανταλλακτικά-υλικά που χρησιμοποιούνται στο πλαίσιο συντήρησης και επισκευής των οχημάτων και δικύκλων αφορούν σε αυτά που απαιτούνται στο πλαίσιο εκτέλεσης πάσης φύσεως  εργασιών (μηχανολογικών - ηλεκτρολογικών -εργασιών φανοποιίας - ρεκτιφιέ - εξατμίσεων - στεγανοποίησης – τόρνου κ.α.) των οχημάτων.</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Τα προσφερόμενα ανταλλακτικά και αναλώσιμα (όπως ενδεικτικά τα λάδια, τα λιπαντικά, τα υγρά φρένων, κ.λπ.) μπορεί να είναι γνήσια (GenuineParts) ή εφάμιλλης ποιότητας (Matching Quality). Ελλείψει αυτών, επιτρέπεται η προσφορά από την ανεξάρτητη ή ελεύθερη αγορά (IndependentAfter Market).</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[Ως γνήσια χαρακτηρίζονται όσα είναι της ίδιας ποιότητας με τα συστατικά που χρησιμοποιούνται για τη συναρμολόγηση του αυτοκινήτου οχήματος και τα οποία παράγονται με τις τυποποιημένες προδιαγραφές και διαδικασίες που καθορίζει ο κατασκευαστής του αυτοκινήτου οχήματος για την παραγωγή συστατικών μερών ή ανταλλακτικών για το οικείο αυτοκίνητο. Περιλαμβάνουν τα ανταλλακτικά που κατασκευάζονται στην ίδια γραμμή παραγωγής με τα εν λόγω συστατικά. Εφόσον δεν αποδεικνύεται το αντίθετο, τεκμαίρεται ότι πρόκειται για γνήσια ανταλλακτικά εάν ο κατασκευαστής των ανταλλακτικών πιστοποιεί ότι όλα αυτά τα μέρη είναι εφάμιλλης ποιότητας με τα συστατικά που χρησιμοποιήθηκαν για τη συναρμολόγηση του οικείου αυτοκινήτου οχήματος και κατασκευάστηκαν σύμφωνα με τις προδιαγραφές και τα πρότυπα παραγωγής του κατασκευαστή του αυτοκινήτου οχήματος. (Κανονισμός (ΕΚ)  1400/2002, σελ.13, παράγραφος κ'). Ως ανταλλακτικά εφάμιλλης ποιότητας χαρακτηρίζονται μόνον τα ανταλλακτικά που κατασκευάζονται από οποιαδήποτε επιχείρηση η οποία μπορεί ανά πάσα στιγμή να πιστοποιήσει ότι τα ανταλλακτικά αυτά έχουν την ίδια ποιότητα με τα συστατικά μέρη που χρησιμοποιήθηκαν για τη συναρμολόγηση των σχετικών αυτοκινήτων οχημάτων (Κανονισμός (ΕΚ) 1400/2002, σελ.13, παράγραφος κα')]. </w:t>
      </w:r>
    </w:p>
    <w:p w:rsidR="009D49D8" w:rsidRPr="00421208" w:rsidRDefault="009D49D8" w:rsidP="009D49D8">
      <w:pPr>
        <w:jc w:val="both"/>
        <w:rPr>
          <w:rFonts w:ascii="Trebuchet MS" w:hAnsi="Trebuchet MS" w:cs="Calibri"/>
          <w:sz w:val="20"/>
          <w:szCs w:val="20"/>
          <w:lang w:val="el-GR" w:eastAsia="el-GR"/>
        </w:rPr>
      </w:pPr>
    </w:p>
    <w:p w:rsidR="009D49D8" w:rsidRPr="00421208" w:rsidRDefault="009D49D8" w:rsidP="009D49D8">
      <w:pPr>
        <w:jc w:val="both"/>
        <w:rPr>
          <w:rFonts w:ascii="Trebuchet MS" w:hAnsi="Trebuchet MS" w:cs="Calibri"/>
          <w:sz w:val="20"/>
          <w:szCs w:val="20"/>
          <w:lang w:val="el-GR" w:eastAsia="el-GR"/>
        </w:rPr>
      </w:pPr>
      <w:r w:rsidRPr="00421208">
        <w:rPr>
          <w:rFonts w:ascii="Trebuchet MS" w:hAnsi="Trebuchet MS" w:cs="Calibri"/>
          <w:sz w:val="20"/>
          <w:szCs w:val="20"/>
          <w:lang w:val="el-GR" w:eastAsia="el-GR"/>
        </w:rPr>
        <w:t xml:space="preserve">Η ΑΔΜΘ προτείνει κατά κανόνα για κάθε επισκευή-συντήρηση οχήματος τα χρησιμοποιούμενα ανταλλακτικά να είναι γνήσια.  Ωστόσο, λόγω της ιδιαιτερότητας του </w:t>
      </w:r>
      <w:r w:rsidRPr="00421208">
        <w:rPr>
          <w:rFonts w:ascii="Trebuchet MS" w:hAnsi="Trebuchet MS" w:cs="Calibri"/>
          <w:sz w:val="20"/>
          <w:szCs w:val="20"/>
          <w:lang w:val="el-GR" w:eastAsia="el-GR"/>
        </w:rPr>
        <w:lastRenderedPageBreak/>
        <w:t xml:space="preserve">στόλου των οχημάτων (τύπων, παλαιών και νέων τεχνολογιών) και του πλήθους των ειδών των εργασιών που θα απαιτηθούν (πιθανές και απρόβλεπτες εργασίες, πολυπληθής γκάμα, έκταση επισκευών) έχει αποδειχθεί ότι σε πολλά μπορεί να μην υπάρχουν γνήσια ανταλλακτικά ή καθόλου ανταλλακτικά ή και η τιμή του γνήσιου ανταλλακτικού να είναι ασύμφορη, γι’ αυτό κατά περίπτωση θα μπορεί να χρησιμοποιηθεί γνήσιο ανταλλακτικό ή του εμπορίου με ίδια τεχνικά χαρακτηριστικά ή και ακόμη μεταχειρισμένο πάντα με τα ίδια τεχνικά χαρακτηριστικά. </w:t>
      </w:r>
    </w:p>
    <w:p w:rsidR="009D49D8" w:rsidRPr="00421208" w:rsidRDefault="009D49D8" w:rsidP="009D49D8">
      <w:pPr>
        <w:jc w:val="both"/>
        <w:rPr>
          <w:rFonts w:ascii="Trebuchet MS" w:hAnsi="Trebuchet MS" w:cs="Calibri"/>
          <w:sz w:val="20"/>
          <w:szCs w:val="20"/>
          <w:lang w:val="el-GR" w:eastAsia="zh-CN"/>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u w:val="single"/>
          <w:lang w:val="el-GR" w:eastAsia="el-GR"/>
        </w:rPr>
        <w:t>Σε κάθε περίπτωση που διαπιστώνεται</w:t>
      </w:r>
      <w:r w:rsidRPr="00421208">
        <w:rPr>
          <w:rFonts w:ascii="Trebuchet MS" w:hAnsi="Trebuchet MS" w:cs="Calibri"/>
          <w:sz w:val="20"/>
          <w:szCs w:val="20"/>
          <w:lang w:val="el-GR" w:eastAsia="el-GR"/>
        </w:rPr>
        <w:t xml:space="preserve"> μεγάλη απόκλιση στο κόστος γνησίων και εφάμιλλης ποιότητας  ανταλλακτικών ή δεν είναι εφικτή η προσφορά γνήσιων ανταλλακτικών  ή εφάμιλλης ποιότητας, θα πρέπει να ενημερώνεται η αρμόδια ανά Υπηρεσία Επιτροπή Παραλαβής  και θα προκρίνεται/εγκρίνεται η καταλληλότερη οικονομικά και τεχνικά λύση στην πρώτη περίπτωση ή θα είναι επιτρεπτή η προσφορά ειδών άλλης προελεύσεως αντίστοιχα. Η τιμολόγηση των μη γνήσιων ανταλλακτικών ή αναλωσίμων θα πρέπει να είναι σαφώς χαμηλότερη από την τιμή που προκύπτει για τα γνήσια, αφαιρουμένου και του παγίου ποσοστού έκπτωσης που προσέφερε ο ανάδοχος.  </w:t>
      </w:r>
    </w:p>
    <w:p w:rsidR="009D49D8" w:rsidRPr="00421208" w:rsidRDefault="009D49D8" w:rsidP="009D49D8">
      <w:pPr>
        <w:jc w:val="both"/>
        <w:rPr>
          <w:rFonts w:ascii="Trebuchet MS" w:hAnsi="Trebuchet MS" w:cs="Calibri"/>
          <w:sz w:val="20"/>
          <w:szCs w:val="20"/>
          <w:lang w:val="el-GR" w:eastAsia="el-GR"/>
        </w:rPr>
      </w:pP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Περαιτέρω, τα ανταλλακτικά και τα αναλώσιμα θα πρέπει να διαθέτουν τα εξής χαρακτηριστικά:</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α) να είναι άριστης ποιότητας και κατασκευής, </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β) να προέρχονται από αναγνωρισμένους οίκους κατασκευής,</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γ) να πληρούν τις απαιτούμενες προδιαγραφές και να συνοδεύονται με τα αναγκαία πιστοποιητικά διασφάλισης ποιότητας CE, ISO κ.λπ., εκτός αν κάποια εξ αυτών εξαιρούνται της υποχρέωσης αυτής από την αντίστοιχη Νομοθεσία,</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δ) να φέρουν τον κωδικό αριθμό (Part Number) του κατασκευαστή του οχήματος ή αναγνωρισμένων οίκων εγκεκριμένων από εκείνον, που να αναγράφεται σε ευκρινές σημείο της συσκευασίας τους.</w:t>
      </w:r>
    </w:p>
    <w:p w:rsidR="009D49D8" w:rsidRPr="00421208" w:rsidRDefault="009D49D8" w:rsidP="009D49D8">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ε) να είναι σύμφωνα με τις τεχνικές προδιαγραφές των εκάστοτε κατασκευαστών των οχημάτων και των αντίστοιχων μηχανικών μερών τους κατά περίπτωση.</w:t>
      </w:r>
    </w:p>
    <w:p w:rsidR="006A3152" w:rsidRPr="009D49D8" w:rsidRDefault="009D49D8" w:rsidP="009D49D8">
      <w:pPr>
        <w:rPr>
          <w:lang w:val="el-GR"/>
        </w:rPr>
      </w:pPr>
      <w:r w:rsidRPr="00421208">
        <w:rPr>
          <w:rFonts w:ascii="Trebuchet MS" w:hAnsi="Trebuchet MS" w:cs="Calibri"/>
          <w:sz w:val="20"/>
          <w:szCs w:val="20"/>
          <w:lang w:val="el-GR" w:eastAsia="el-GR"/>
        </w:rPr>
        <w:t>στ) σε κάθε περίπτωση η ΑΔΜΘ διατηρεί το δικαίωμα να ζητά από τους αναδόχους, κατά την εκτέλεση της σύμβασης και όποτε το κρίνει σκόπιμο, να αποδείξουν τη γνησιότητα ή καταλληλότητα των χρησιμοποιούμενων ανταλλακτικών.</w:t>
      </w:r>
    </w:p>
    <w:sectPr w:rsidR="006A3152" w:rsidRPr="009D49D8" w:rsidSect="006A315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7C" w:rsidRDefault="00020C7C" w:rsidP="00EF5F93">
      <w:r>
        <w:separator/>
      </w:r>
    </w:p>
  </w:endnote>
  <w:endnote w:type="continuationSeparator" w:id="1">
    <w:p w:rsidR="00020C7C" w:rsidRDefault="00020C7C" w:rsidP="00EF5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75766"/>
      <w:docPartObj>
        <w:docPartGallery w:val="Page Numbers (Bottom of Page)"/>
        <w:docPartUnique/>
      </w:docPartObj>
    </w:sdtPr>
    <w:sdtContent>
      <w:p w:rsidR="00EF5F93" w:rsidRDefault="00EF5F93">
        <w:pPr>
          <w:pStyle w:val="a4"/>
          <w:jc w:val="center"/>
        </w:pPr>
        <w:fldSimple w:instr=" PAGE   \* MERGEFORMAT ">
          <w:r>
            <w:rPr>
              <w:noProof/>
            </w:rPr>
            <w:t>4</w:t>
          </w:r>
        </w:fldSimple>
      </w:p>
    </w:sdtContent>
  </w:sdt>
  <w:p w:rsidR="00EF5F93" w:rsidRDefault="00EF5F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7C" w:rsidRDefault="00020C7C" w:rsidP="00EF5F93">
      <w:r>
        <w:separator/>
      </w:r>
    </w:p>
  </w:footnote>
  <w:footnote w:type="continuationSeparator" w:id="1">
    <w:p w:rsidR="00020C7C" w:rsidRDefault="00020C7C" w:rsidP="00EF5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49D8"/>
    <w:rsid w:val="00020C7C"/>
    <w:rsid w:val="006A3152"/>
    <w:rsid w:val="009D49D8"/>
    <w:rsid w:val="00EF5F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D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F93"/>
    <w:pPr>
      <w:tabs>
        <w:tab w:val="center" w:pos="4153"/>
        <w:tab w:val="right" w:pos="8306"/>
      </w:tabs>
    </w:pPr>
  </w:style>
  <w:style w:type="character" w:customStyle="1" w:styleId="Char">
    <w:name w:val="Κεφαλίδα Char"/>
    <w:basedOn w:val="a0"/>
    <w:link w:val="a3"/>
    <w:uiPriority w:val="99"/>
    <w:semiHidden/>
    <w:rsid w:val="00EF5F93"/>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EF5F93"/>
    <w:pPr>
      <w:tabs>
        <w:tab w:val="center" w:pos="4153"/>
        <w:tab w:val="right" w:pos="8306"/>
      </w:tabs>
    </w:pPr>
  </w:style>
  <w:style w:type="character" w:customStyle="1" w:styleId="Char0">
    <w:name w:val="Υποσέλιδο Char"/>
    <w:basedOn w:val="a0"/>
    <w:link w:val="a4"/>
    <w:uiPriority w:val="99"/>
    <w:rsid w:val="00EF5F9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8816</Characters>
  <Application>Microsoft Office Word</Application>
  <DocSecurity>0</DocSecurity>
  <Lines>73</Lines>
  <Paragraphs>20</Paragraphs>
  <ScaleCrop>false</ScaleCrop>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2</cp:revision>
  <dcterms:created xsi:type="dcterms:W3CDTF">2021-12-27T08:13:00Z</dcterms:created>
  <dcterms:modified xsi:type="dcterms:W3CDTF">2021-12-27T08:14:00Z</dcterms:modified>
</cp:coreProperties>
</file>